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KeepGrowing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5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410"/>
        <w:gridCol w:w="1050"/>
        <w:gridCol w:w="3345"/>
        <w:tblGridChange w:id="0">
          <w:tblGrid>
            <w:gridCol w:w="1560"/>
            <w:gridCol w:w="1410"/>
            <w:gridCol w:w="105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Gábrio Lina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2.2 e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Giovanna Rodrigues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equipamento tem como função captar os dados de temperatura e umidade do ar da casa de vegetação através da utilização de sensores e um microcontrolador, e armazená-los em um banco de dados de maneira automatizada para a análise de produtividade do plantio e notificar os funcionários caso ocorra a necessidade de uma interferência no viveiro.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Em virtude disso, temos como consequência a diminuição do intervalo entre medições, passando de uma hora para um minuto, além de monitorar 24 horas, logo, aumentando significativamente a quantidade de dados coletados, possibilitando uma análise profunda do comportamento das plantas, também, tornando essa coleta automática, sem interferência humana, evitando a ocorrência de erros e disponibilizando tempo para a realização de outras atividades pelos funcionários.</w:t>
      </w:r>
    </w:p>
    <w:p w:rsidR="00000000" w:rsidDel="00000000" w:rsidP="00000000" w:rsidRDefault="00000000" w:rsidRPr="00000000" w14:paraId="0000002E">
      <w:pPr>
        <w:spacing w:after="0" w:line="276" w:lineRule="auto"/>
        <w:rPr/>
      </w:pPr>
      <w:r w:rsidDel="00000000" w:rsidR="00000000" w:rsidRPr="00000000">
        <w:rPr>
          <w:rtl w:val="0"/>
        </w:rPr>
        <w:tab/>
        <w:t xml:space="preserve">A solução proposta pelo grupo traz dois principais benefícios para o parceiro: a redução na perda de mudas de eucalipto e a redução da necessidade de força humana no processo de tratamento das mudas de eucalipto. Nesse contexto, a partir da coleta dos dados de temperatura e umidade do ambiente, pode ser feita uma análise desses para que a produtividade de mudas aumente. Além disso, com a automatização do processo a partir da solução proposta, há a redução do envolvimento humano no processo, o que diminui erros comuns aos seres humanos e aumenta a velocidade de captação e verificação dos dados.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disponibilidade, acurácia e produtividade. Nesse sentido, os critérios de disponibilidade e acurácia dizem respeito ao funcionamento e à qualidade do projeto, em que o primeiro expõe o período de tempo que o produto passa funcionando, assim, a medida utilizada é a de tempo. Já quanto à acurácia, tal medida será utilizada para comparar as temperaturas e umidades medidas pelo produto, e as reais do ambiente, sendo assim, medida uma porcentagem de acurácia do aparato. Além disso, para medir o impacto do produto na produtividade de mudas, será medido a quantidade de mudas com e sem o uso do aparato, o que iria expor a efetividade do produto no processo de cuidado das mudas.</w:t>
      </w:r>
    </w:p>
    <w:p w:rsidR="00000000" w:rsidDel="00000000" w:rsidP="00000000" w:rsidRDefault="00000000" w:rsidRPr="00000000" w14:paraId="0000003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nejc96l5hfs" w:id="6"/>
      <w:bookmarkEnd w:id="6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0" w:w="7281.88"/>
            <w:col w:space="0" w:w="7281.88"/>
          </w:cols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9050" distT="19050" distL="19050" distR="19050">
            <wp:extent cx="8226742" cy="4746197"/>
            <wp:effectExtent b="0" l="0" r="0" t="0"/>
            <wp:docPr id="5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6742" cy="4746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Arial" w:cs="Arial" w:eastAsia="Arial" w:hAnsi="Arial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Fonts w:ascii="Arial" w:cs="Arial" w:eastAsia="Arial" w:hAnsi="Arial"/>
          <w:rtl w:val="0"/>
        </w:rPr>
        <w:t xml:space="preserve">Arquitetura da solução</w:t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0" w:w="7281.88"/>
            <w:col w:space="0" w:w="7281.88"/>
          </w:cols>
        </w:sect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120.0" w:type="dxa"/>
        <w:jc w:val="left"/>
        <w:tblInd w:w="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05"/>
        <w:gridCol w:w="3195"/>
        <w:gridCol w:w="4980"/>
        <w:tblGridChange w:id="0">
          <w:tblGrid>
            <w:gridCol w:w="1740"/>
            <w:gridCol w:w="2205"/>
            <w:gridCol w:w="3195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1689100"/>
                  <wp:effectExtent b="0" l="0" r="0" t="0"/>
                  <wp:docPr id="54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Microcontrolador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ESP32-S3-WROOM-1 </w:t>
            </w:r>
          </w:p>
          <w:p w:rsidR="00000000" w:rsidDel="00000000" w:rsidP="00000000" w:rsidRDefault="00000000" w:rsidRPr="00000000" w14:paraId="0000004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Espressif (Wifi e Bluetooth)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Essa pequena placa, o ESP32, é responsável por exercer o código da solução, integrando-o com a estrutura eletrônica.  A partir dessa comunicação código-físico é que os periféricos podem operar funcionalmente.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Em suma,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funciona como um computador muito pequeno, é o cérebro de todo o sistema. Por ter uma pequena placa Wi-Fi,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também vai integrar a solução web com a física.  Principais operações </w:t>
            </w:r>
            <w:r w:rsidDel="00000000" w:rsidR="00000000" w:rsidRPr="00000000">
              <w:rPr>
                <w:rtl w:val="0"/>
              </w:rPr>
              <w:t xml:space="preserve">cordenadas</w:t>
            </w:r>
            <w:r w:rsidDel="00000000" w:rsidR="00000000" w:rsidRPr="00000000">
              <w:rPr>
                <w:rtl w:val="0"/>
              </w:rPr>
              <w:t xml:space="preserve">  pelo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em função do status do sistema: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ESP32 não esteja conectado à internet, o led vermelho conectado à placa irá acender.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fora do intervalo ideal, o RGB irá acender com a cor vermelha e o buzzer começará a soar enquanto se mantiver fora do status ideal.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8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dentro do intervalo ideal, o RGB conectado irá acender com a luz verde e permanecerá assim enquanto mantiver o status ideal.</w:t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Além disso,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opera o display LCD conectado para que este exiba a temperatura e umidade coletadas.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(É necessário usar o exato modelo do microcontrolador, a sua alteração pode afetar o desempenho e/ou funcionamento da solução)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2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 de temperatura e umidade AHT-10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sensor AHT-10 é utilizado para a coleta de dados da temperatura e umidade do ambiente. Ele é conectado ao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para o seu funcionamento e envio dos dados. O AHT-10 é especificamente usado por conta da sua alta precisão na coleta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Buzzer é utilizado para emitir um alarme sonoro. Para o seu funcionamento, esse é conectado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6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macho-macho são utilizados para a conexão dos componentes através de todo o sistema. É utilizado para o transporte de corrente e informação. Na solução, eles foram utilizados para conectar os leds, o buzzer e o sensor AHT-10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7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macho-fêmea são utilizados para a conexão dos componentes através de todo o sistema. É utilizado para o transporte de corrente e informação. Na solução, eles foram utilizados para conectar o display LCD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5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1K foi utilizado junto com os leds para evitar a queima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5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10K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10k foi utilizado junto com o led RGB para evitar a queima desse. </w:t>
            </w:r>
          </w:p>
        </w:tc>
      </w:tr>
      <w:tr>
        <w:trPr>
          <w:cantSplit w:val="0"/>
          <w:trHeight w:val="1682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73100"/>
                  <wp:effectExtent b="0" l="0" r="0" t="0"/>
                  <wp:docPr id="4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RGB Difuso 5mm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RGB é utilizado para sinalizar algum estado do sistema. No caso da solução, o Led RGB indica quando a temperatura do ambiente está dentro ou fora da ideal.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8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Vermelho Difuso 5mm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é utilizado para sinalização. No caso da solução, o Led vermelho indica quando o sistema está conectado ou não à rede Wi-Fi.</w:t>
            </w:r>
          </w:p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Marca ou modelo ficam à critério.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482600"/>
                  <wp:effectExtent b="0" l="0" r="0" t="0"/>
                  <wp:docPr id="43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LCD 16x2 com I2C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Display LCD cumpre a função de exibir alguma informação enviada pelo </w:t>
            </w:r>
            <w:r w:rsidDel="00000000" w:rsidR="00000000" w:rsidRPr="00000000">
              <w:rPr>
                <w:rtl w:val="0"/>
              </w:rPr>
              <w:t xml:space="preserve">ESP3</w:t>
            </w:r>
            <w:r w:rsidDel="00000000" w:rsidR="00000000" w:rsidRPr="00000000">
              <w:rPr>
                <w:rtl w:val="0"/>
              </w:rPr>
              <w:t xml:space="preserve">2. No caso da solução, esse exibe a temperatura e a umidade da última medição. O modelo 16x2 é importante pois o código construído é adaptado para esse tipo de exibição. A inclusão do  I2C é essencial para uma efetiva troca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2508" cy="1022839"/>
                  <wp:effectExtent b="0" l="0" r="0" t="0"/>
                  <wp:docPr id="6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08" cy="1022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 400 furos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Protoboard tem a função de organizar e agrupar os componentes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3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PowerBank 10000mah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PowerBank tem a função de alimentar o sistema de maneira portátil. Pensado para momentos em que a alimentação comum não esteja disponível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4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Cabo de USB-C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cabo USB-C tem a função de alimentar e/ou transferir dados para o sistema. Contudo, é necessário que  esse esteja ligado a alguma fonte com conexão USB, como um computador.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36600"/>
                  <wp:effectExtent b="0" l="0" r="0" t="0"/>
                  <wp:docPr id="87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Fonte </w:t>
            </w:r>
            <w:r w:rsidDel="00000000" w:rsidR="00000000" w:rsidRPr="00000000">
              <w:rPr>
                <w:rtl w:val="0"/>
              </w:rPr>
              <w:t xml:space="preserve">elétrica</w:t>
            </w:r>
            <w:r w:rsidDel="00000000" w:rsidR="00000000" w:rsidRPr="00000000">
              <w:rPr>
                <w:rtl w:val="0"/>
              </w:rPr>
              <w:t xml:space="preserve">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função da Fonte Elétrica é alimentar o sistema. É necessário estar ligada a alguma tomada para funcionar.</w:t>
            </w:r>
          </w:p>
        </w:tc>
      </w:tr>
    </w:tbl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073su2l1yoh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tl w:val="0"/>
        </w:rPr>
        <w:t xml:space="preserve">Para o uso, implementação e funcionamento da solução, é recomendado o uso dos seguintes componentes e dispositivos, segmentados por seção de atuação, categoria, versão/serviço e descrição de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33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895"/>
        <w:gridCol w:w="2955"/>
        <w:gridCol w:w="5430"/>
        <w:tblGridChange w:id="0">
          <w:tblGrid>
            <w:gridCol w:w="2085"/>
            <w:gridCol w:w="2895"/>
            <w:gridCol w:w="2955"/>
            <w:gridCol w:w="5430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Seção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Smartphone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Android 4.1+ ou IOS 7+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Mobile, recebimento de notificações e alertas de uma ou múltiplas estufas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Laptop ou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Windows 7+ ou posterior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MacOS 10.6 Snow leopard ou posterior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Linux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Web, para o acompanhamento de estufas e análise estatística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Banco de Dados - 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RDS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SQL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 PostgreSQL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Database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e persistência de informações de  alerta e métricas recebidas do ESP32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EC2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EKS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Computing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Instances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para execução de disponibilidade dos serviços backend requeridos pela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Plataforma Web/Mobile (PWA)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S3 Bucket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Storage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 Vercel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Storage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de arquivos estáticos, para a disponibilidade da plataforma Web/Mobile (Progressive Web App)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Visual Studio Code 1.73+, CLion JetBrains 2022.2.4+, Arduino IDE 1.8+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compilação e debug do código do dispositivo 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Backend/Frontend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 Studio Code 1.73+, Sublime, 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configuração e teste das plataformas backend e frontend da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Instalação de Packages para desenvolvimento Frontend/Backend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Node Package Manager 8.1.2+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instalação de pacotes javascript, para o desenvolvimento das plataformas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Client Software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DBeaver 22.2.4+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manipulação e modificação do banco de dados PostgreSQL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REST Client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Insomnia v2022.6.0+</w:t>
            </w:r>
          </w:p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Postman v10.2.0+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simular requisições POST/GET definidas nas rotas do backend da aplicação.</w:t>
            </w:r>
          </w:p>
        </w:tc>
      </w:tr>
    </w:tbl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comunicação entre o dispositivo ESP32 e a plataforma back-end, são necessários os seguintes requisitos: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.9449999999997"/>
        <w:gridCol w:w="3640.9449999999997"/>
        <w:gridCol w:w="3640.9449999999997"/>
        <w:gridCol w:w="3640.9449999999997"/>
        <w:tblGridChange w:id="0">
          <w:tblGrid>
            <w:gridCol w:w="3640.9449999999997"/>
            <w:gridCol w:w="3640.9449999999997"/>
            <w:gridCol w:w="3640.9449999999997"/>
            <w:gridCol w:w="3640.9449999999997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Definição/Descrição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Escopo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de controle de transmissão, viabiliza a troca de informação entre dispositivo Origem e dispositivo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Internet Protocol Versão 4 - IPv4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Endereço único para identificação do dispositivo na internet ou em uma rede local.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Media Access Control protocol - MAC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conexão de múltiplos dispositivos a uma rede compartilhada.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HyperText Transfer Protocol Secure- 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que estabelece uma conexão entre o cliente (navegador) e o servidor remoto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Dynamic Host Configuration Protocol - DHCP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assimilação de um endereço IP à um dispositivo conectado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jc w:val="center"/>
              <w:rPr>
                <w:rFonts w:ascii="Helvetica Neue" w:cs="Helvetica Neue" w:eastAsia="Helvetica Neue" w:hAnsi="Helvetica Neue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802.11 b/g/n Wi-Fi Faixa de 2.4 GHz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Tecnologia sem fio, que permite a conexão entre dispositivos e a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NodeJS 16.13.1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Ambiente Runtime que permite a execução de código Javascript, fora do navegador. Utilizado para a execução de um servidor back-end.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Prisma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Open-source ORM para NodeJS. Utilizado para manipulação e comunicação do servidor para com o banco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Express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Framework para Node JS, que fornece recursos para a construção de um servidor Web. No caso da aplicação, foi utilizado para o desenvolvimento de uma API RESTful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Adafruit LiquidCrystal V1.1.0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HD44780-compatible LCD driver library. Utilizado para a integração do Display LCD no circuito da solução.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</w:tbl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vtdnuiri4y8" w:id="12"/>
      <w:bookmarkEnd w:id="12"/>
      <w:r w:rsidDel="00000000" w:rsidR="00000000" w:rsidRPr="00000000">
        <w:rPr>
          <w:rtl w:val="0"/>
        </w:rPr>
        <w:t xml:space="preserve">3.2. Ferramentas necessárias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1937" cy="1833436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183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6ac1dr7bli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1jdblrfgbdv" w:id="14"/>
      <w:bookmarkEnd w:id="14"/>
      <w:r w:rsidDel="00000000" w:rsidR="00000000" w:rsidRPr="00000000">
        <w:rPr>
          <w:rtl w:val="0"/>
        </w:rPr>
        <w:t xml:space="preserve">3.3. Passo a passo</w:t>
      </w:r>
    </w:p>
    <w:p w:rsidR="00000000" w:rsidDel="00000000" w:rsidP="00000000" w:rsidRDefault="00000000" w:rsidRPr="00000000" w14:paraId="0000010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aae2cvwcfx" w:id="15"/>
      <w:bookmarkEnd w:id="15"/>
      <w:r w:rsidDel="00000000" w:rsidR="00000000" w:rsidRPr="00000000">
        <w:rPr>
          <w:rtl w:val="0"/>
        </w:rPr>
        <w:t xml:space="preserve">3.3.1. </w:t>
      </w:r>
      <w:r w:rsidDel="00000000" w:rsidR="00000000" w:rsidRPr="00000000">
        <w:rPr>
          <w:rtl w:val="0"/>
        </w:rPr>
        <w:t xml:space="preserve">Preparo da Protoboard</w:t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Na sua forma original, a protoboard não possui espaço para o encaixe do ESP-32, logo, as instruções a seguir modificarão a placa de forma que ela suporte o espaço do microcontrolador.</w:t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auxílio da chave de fenda, desparafuse os protoboards de sua base.</w:t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 protoboard a esquerda ao contrário, retire a fita amarela e a fita banana da primeira faixa de barramento.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543" cy="2046832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543" cy="204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 a faixa de barramento empurrando-a para baixo até soltá-la do restante da sua protoboard.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Junte a primeira protoboard, que não foi modificada, com a faixa de terminais da segunda protoboard. Basta encaixar uma na outra e pressionar levemente.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faixa de barramento restante pode ser encaixada ao lado da primeira faixa da protoboard direita.</w:t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Corte o que sobrar da fita.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7113.000000000001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Posicione a nova protoboard na base e parafuse novamente. Uma vez que a placa foi modificada, alguns furos não corresponderão mais aos furos da base, mas isso não deve atrapalhar o restante da montagem.</w:t>
        <w:tab/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bookmarkStart w:colFirst="0" w:colLast="0" w:name="_heading=h.plctxh7pvx9v" w:id="16"/>
      <w:bookmarkEnd w:id="16"/>
      <w:r w:rsidDel="00000000" w:rsidR="00000000" w:rsidRPr="00000000">
        <w:rPr>
          <w:rtl w:val="0"/>
        </w:rPr>
        <w:t xml:space="preserve">Antes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366" cy="4593804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366" cy="459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n3wfllgxtme0" w:id="17"/>
      <w:bookmarkEnd w:id="17"/>
      <w:r w:rsidDel="00000000" w:rsidR="00000000" w:rsidRPr="00000000">
        <w:rPr>
          <w:rtl w:val="0"/>
        </w:rPr>
        <w:t xml:space="preserve">Depois</w:t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232" cy="4563383"/>
            <wp:effectExtent b="0" l="0" r="0" t="0"/>
            <wp:docPr id="78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32" cy="4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616" cy="4558715"/>
            <wp:effectExtent b="0" l="0" r="0" t="0"/>
            <wp:docPr id="2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6" cy="455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6ck8e58ddd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udfbdecyltv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vcbqonexh0u" w:id="20"/>
      <w:bookmarkEnd w:id="20"/>
      <w:r w:rsidDel="00000000" w:rsidR="00000000" w:rsidRPr="00000000">
        <w:rPr>
          <w:rtl w:val="0"/>
        </w:rPr>
        <w:t xml:space="preserve">3.3.2. Posicionamento do ESP32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Alinhe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verticalmente  entre as colunas J e B, respectivamente, e no início da protoboard. As colunas e linhas são indicadas nos cantos da placa.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Pressione até os pinos estarem completamente dentro dos furos da placa.</w:t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81405" cy="3161521"/>
            <wp:effectExtent b="0" l="0" r="0" t="0"/>
            <wp:docPr id="7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405" cy="31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8343" cy="3153290"/>
            <wp:effectExtent b="0" l="0" r="0" t="0"/>
            <wp:docPr id="6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43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xe9glnp4b9r" w:id="21"/>
      <w:bookmarkEnd w:id="21"/>
      <w:r w:rsidDel="00000000" w:rsidR="00000000" w:rsidRPr="00000000">
        <w:rPr>
          <w:rtl w:val="0"/>
        </w:rPr>
        <w:t xml:space="preserve">3.3.3. Led vermelha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led vermelha informará caso o microcontrolador não esteja conectado à internet e será posicionada a esquerda do ESP32. Antes de sua instalação é importante entender as hastes de uma led, a seguir, uma imagem mostrará a diferença de tamanho e de polaridade. Na inversão das polaridades, há o risco de queimar o led, então esteja atento a esse detalhe.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6513" cy="1733550"/>
            <wp:effectExtent b="0" l="0" r="0" t="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8137" l="9359" r="134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5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haste positiva deve ser posicionada em B x 7 e o negativo em B x 9, deixando o led em uma posição vertical.</w:t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0400" cy="1840300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400" cy="1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Um resistor de 1K deve ser encaixado, uma ponta, na posição A x 7, enquanto a outra é colocada na faixa de barramento a esquerda.</w:t>
      </w:r>
    </w:p>
    <w:p w:rsidR="00000000" w:rsidDel="00000000" w:rsidP="00000000" w:rsidRDefault="00000000" w:rsidRPr="00000000" w14:paraId="0000014B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7012" cy="2264882"/>
            <wp:effectExtent b="0" l="0" r="0" t="0"/>
            <wp:docPr id="5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2"/>
                    <a:srcRect b="4420" l="0" r="0" t="39805"/>
                    <a:stretch>
                      <a:fillRect/>
                    </a:stretch>
                  </pic:blipFill>
                  <pic:spPr>
                    <a:xfrm>
                      <a:off x="0" y="0"/>
                      <a:ext cx="3517012" cy="226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Um jumper do tipo macho macho deve conectar o furo C x 9 e a porta 8 do microcontrolador. Ao conectar em portas do ESP32, apenas posicione o componentes na mesma linha correspondente a porta indicada.</w:t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1292" cy="1604624"/>
            <wp:effectExtent b="0" l="0" r="0" t="0"/>
            <wp:docPr id="3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3"/>
                    <a:srcRect b="20934" l="0" r="0" t="34423"/>
                    <a:stretch>
                      <a:fillRect/>
                    </a:stretch>
                  </pic:blipFill>
                  <pic:spPr>
                    <a:xfrm>
                      <a:off x="0" y="0"/>
                      <a:ext cx="2721292" cy="16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uqbyqr9t3xsr" w:id="22"/>
      <w:bookmarkEnd w:id="22"/>
      <w:r w:rsidDel="00000000" w:rsidR="00000000" w:rsidRPr="00000000">
        <w:rPr>
          <w:rtl w:val="0"/>
        </w:rPr>
        <w:t xml:space="preserve">3.3.4. Buzzer</w:t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buzzer aciona quando as condições não são favoráveis, mantendo uma forma de alerta mesmo quando há internet, já que os avisos pelo app não acontecerão. O buzzer também possui hastes que indicam polaridades diferentes, mas o seu lado positivo estará indicado em sua parte superior, esteja atento para não invertê-los.</w:t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do microcontrolador, o lado negativo deve estar posicionado em E x 33 e o positivo em F x 33.</w:t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5912" cy="1850914"/>
            <wp:effectExtent b="0" l="0" r="0" t="0"/>
            <wp:docPr id="85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44"/>
                    <a:srcRect b="33796" l="12571" r="19546" t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2335912" cy="185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mesma linha do lado negativo, conecte a haste e a porta GND através de uma jumper macho macho.</w:t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5309" cy="2821687"/>
            <wp:effectExtent b="0" l="0" r="0" t="0"/>
            <wp:docPr id="3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5309" cy="2821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Já na linha do lado positivo, conecte a haste com a porta número 8 (representado pelo jumper marrom).</w:t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69244" cy="1971160"/>
            <wp:effectExtent b="0" l="0" r="0" t="0"/>
            <wp:docPr id="83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244" cy="197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g334pw319m3" w:id="23"/>
      <w:bookmarkEnd w:id="23"/>
      <w:r w:rsidDel="00000000" w:rsidR="00000000" w:rsidRPr="00000000">
        <w:rPr>
          <w:rtl w:val="0"/>
        </w:rPr>
        <w:t xml:space="preserve">3.3.5. Led RGB</w:t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led RGB indica o status das condições do ambiente. Esse possui um conjunto de quatro hastes, a seguir, temos uma indicação de suas funções para facilitar o entendimento na montagem.</w:t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1566" cy="2648465"/>
            <wp:effectExtent b="0" l="0" r="0" t="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566" cy="264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led posicionado na vertical e a haste azul iniciando pela posição mais baixa, sendo essa a C x 44, e a haste vermelha mais ao topo, na posição C x 47.</w:t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717236" cy="1910412"/>
            <wp:effectExtent b="0" l="0" r="0" t="0"/>
            <wp:docPr id="81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48"/>
                    <a:srcRect b="16443" l="21552" r="9255" t="18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236" cy="191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74" cy="2680595"/>
            <wp:effectExtent b="0" l="0" r="0" t="0"/>
            <wp:docPr id="79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49"/>
                    <a:srcRect b="11816" l="8221" r="822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774" cy="268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da haste do ânodo comum utilize um jumper macho macho para unir a haste e a porta GND (representado pelo fio branco).</w:t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1973185"/>
            <wp:effectExtent b="0" l="0" r="0" t="0"/>
            <wp:docPr id="74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50"/>
                    <a:srcRect b="2552" l="0" r="0" t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7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das hastes posicione um resistor de 10K em cada uma delas, encaixando a outra ponta de cada resistor na coluna H.</w:t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vermelha, adicione mais um resistor de 1K ao lado do outro resistor, fique atento para mantê-los na mesma linha.</w:t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950" cy="3210612"/>
            <wp:effectExtent b="0" l="0" r="0" t="0"/>
            <wp:docPr id="4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1"/>
                    <a:srcRect b="19202" l="22568" r="21647" t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2635950" cy="321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as hastes azul, verde e vermelha, utilize, para cada uma, um jumper macho macho e os conecte nas portas 11, 10 e 9, respectivamente.</w:t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21497" cy="2119828"/>
            <wp:effectExtent b="0" l="0" r="0" t="0"/>
            <wp:docPr id="4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2"/>
                    <a:srcRect b="24508" l="20398" r="19322" t="25636"/>
                    <a:stretch>
                      <a:fillRect/>
                    </a:stretch>
                  </pic:blipFill>
                  <pic:spPr>
                    <a:xfrm>
                      <a:off x="0" y="0"/>
                      <a:ext cx="1921497" cy="211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788" cy="2124590"/>
            <wp:effectExtent b="0" l="0" r="0" t="0"/>
            <wp:docPr id="82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53"/>
                    <a:srcRect b="27556" l="9861" r="23979" t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212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azul - Jumper azul</w:t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verde - Jumper laranja</w:t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vermelha - Jumper vermelho</w:t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ukhtcfwzk3b" w:id="24"/>
      <w:bookmarkEnd w:id="24"/>
      <w:r w:rsidDel="00000000" w:rsidR="00000000" w:rsidRPr="00000000">
        <w:rPr>
          <w:rtl w:val="0"/>
        </w:rPr>
        <w:tab/>
        <w:t xml:space="preserve">3.3.6. Sensor</w:t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sensor medirá a temperatura e umidade. Ele é composto por 4 hastes: SCL, SDA, VIN e GND.</w:t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4556" cy="1868805"/>
            <wp:effectExtent b="0" l="0" r="0" t="0"/>
            <wp:docPr id="5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4"/>
                    <a:srcRect b="24025" l="29101" r="40326" t="308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4556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do ESP32, na coluna I, aline o sensor na vertical com a haste VIN na linha 57, logo, a última haste, a SDA, deve estar na linha 54.</w:t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5125" cy="1940634"/>
            <wp:effectExtent b="0" l="0" r="0" t="0"/>
            <wp:docPr id="75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55"/>
                    <a:srcRect b="31283" l="-89" r="15267" t="11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55125" cy="19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VIN, um jumper macho macho faz a conexão com a porta 3V3 (representado pelo fio azul).</w:t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145" cy="2200275"/>
            <wp:effectExtent b="0" l="0" r="0" t="0"/>
            <wp:docPr id="6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56"/>
                    <a:srcRect b="14751" l="26300" r="15504" t="35517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7843" cy="2200422"/>
            <wp:effectExtent b="0" l="0" r="0" t="0"/>
            <wp:docPr id="3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7"/>
                    <a:srcRect b="32471" l="27380" r="19832" t="18960"/>
                    <a:stretch>
                      <a:fillRect/>
                    </a:stretch>
                  </pic:blipFill>
                  <pic:spPr>
                    <a:xfrm>
                      <a:off x="0" y="0"/>
                      <a:ext cx="1787843" cy="220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GND, um jumper macho macho faz a conexão com a porta GND (representado pelo fio laranja).</w:t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6447" cy="2342635"/>
            <wp:effectExtent b="0" l="0" r="0" t="0"/>
            <wp:docPr id="6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8"/>
                    <a:srcRect b="20092" l="9148" r="9558" t="23989"/>
                    <a:stretch>
                      <a:fillRect/>
                    </a:stretch>
                  </pic:blipFill>
                  <pic:spPr>
                    <a:xfrm>
                      <a:off x="0" y="0"/>
                      <a:ext cx="2556447" cy="234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SCL, um jumper macho macho faz a conexão com a porta 40 (representado pelo segundo fio azul).</w:t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0687" cy="2159070"/>
            <wp:effectExtent b="0" l="0" r="0" t="0"/>
            <wp:docPr id="2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9"/>
                    <a:srcRect b="19562" l="0" r="0" t="14342"/>
                    <a:stretch>
                      <a:fillRect/>
                    </a:stretch>
                  </pic:blipFill>
                  <pic:spPr>
                    <a:xfrm>
                      <a:off x="0" y="0"/>
                      <a:ext cx="2440687" cy="215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SDA, um jumper macho macho faz a conexão com a porta 42 (representado pelo fio branco).</w:t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0876" cy="2252197"/>
            <wp:effectExtent b="0" l="0" r="0" t="0"/>
            <wp:docPr id="3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0"/>
                    <a:srcRect b="19560" l="0" r="0" t="7391"/>
                    <a:stretch>
                      <a:fillRect/>
                    </a:stretch>
                  </pic:blipFill>
                  <pic:spPr>
                    <a:xfrm>
                      <a:off x="0" y="0"/>
                      <a:ext cx="2330876" cy="225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dx8l810sz3r" w:id="25"/>
      <w:bookmarkEnd w:id="25"/>
      <w:r w:rsidDel="00000000" w:rsidR="00000000" w:rsidRPr="00000000">
        <w:rPr>
          <w:rtl w:val="0"/>
        </w:rPr>
        <w:t xml:space="preserve">3.3.7. Display</w:t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display mostrará as métricas atuais de temperatura e umidade, e também, os eventuais erros. Ele possui quatro hastes em sua traseira: GND, VCC, SDA e SCL.</w:t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2910" cy="3159441"/>
            <wp:effectExtent b="0" l="0" r="0" t="0"/>
            <wp:docPr id="58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1"/>
                    <a:srcRect b="7695" l="15504" r="27412" t="101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2910" cy="31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Utilize quatro jumpers macho fêmea, conecte cada ponta fêmea em uma haste do display.</w:t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6945" cy="1695450"/>
            <wp:effectExtent b="0" l="0" r="0" t="0"/>
            <wp:docPr id="3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2"/>
                    <a:srcRect b="18064" l="18819" r="0" t="3579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Começando pelo GND (representado pelo fio preto), a ponta macho deve ser colocada em uma porta GND.</w:t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2193" cy="1825877"/>
            <wp:effectExtent b="0" l="0" r="0" t="0"/>
            <wp:docPr id="77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63"/>
                    <a:srcRect b="25637" l="22809" r="5283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302193" cy="182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VCC (representado pelo fio azul), a ponta macho deve ser conectada na porta 3V3.</w:t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9245" cy="2076450"/>
            <wp:effectExtent b="0" l="0" r="0" t="0"/>
            <wp:docPr id="7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4"/>
                    <a:srcRect b="9218" l="11645" r="33815" t="37301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SDA (representado pelo fio vermelho), a ponta macho é posicionada na porta 42.</w:t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7437" cy="1905515"/>
            <wp:effectExtent b="0" l="0" r="0" t="0"/>
            <wp:docPr id="6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65"/>
                    <a:srcRect b="25217" l="24899" r="23737" t="39810"/>
                    <a:stretch>
                      <a:fillRect/>
                    </a:stretch>
                  </pic:blipFill>
                  <pic:spPr>
                    <a:xfrm>
                      <a:off x="0" y="0"/>
                      <a:ext cx="2097437" cy="190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SCL (representado pelo fio verde), conecte a ponta macho na porta 40.</w:t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8109" cy="2028770"/>
            <wp:effectExtent b="0" l="0" r="0" t="0"/>
            <wp:docPr id="64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66"/>
                    <a:srcRect b="17027" l="27871" r="20069" t="4590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9" cy="202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A sua placa deve estar na seguinte forma ao final das etapas:</w:t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4010" cy="4629665"/>
            <wp:effectExtent b="0" l="0" r="0" t="0"/>
            <wp:docPr id="2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010" cy="46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666666"/>
          <w:sz w:val="22"/>
          <w:szCs w:val="22"/>
        </w:rPr>
      </w:pPr>
      <w:bookmarkStart w:colFirst="0" w:colLast="0" w:name="_heading=h.35nkun2" w:id="26"/>
      <w:bookmarkEnd w:id="26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instalação da solução será necessário:</w:t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.Ter completado o guia de montagem</w:t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Acesso à rede Wi-Fi local</w:t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.Alguma alimentação (tomada ou extensão) para a fonte de 5V</w:t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Um Smartphone ou Notebook</w:t>
      </w:r>
    </w:p>
    <w:p w:rsidR="00000000" w:rsidDel="00000000" w:rsidP="00000000" w:rsidRDefault="00000000" w:rsidRPr="00000000" w14:paraId="000001D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scgmdfm7tud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gjpn8ft4qjh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e01rsbrm9cns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b3y9gqv393d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3o1m8bpn0cw" w:id="31"/>
      <w:bookmarkEnd w:id="31"/>
      <w:r w:rsidDel="00000000" w:rsidR="00000000" w:rsidRPr="00000000">
        <w:rPr>
          <w:rtl w:val="0"/>
        </w:rPr>
        <w:t xml:space="preserve">4.1 Instalação do Hardware</w:t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1.Dentro da estufa, posicione o hardware em um local com bom ponto de acesso  WiFi. </w:t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9045893" cy="1760735"/>
            <wp:effectExtent b="0" l="0" r="0" t="0"/>
            <wp:docPr id="4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16241" l="0" r="0" t="41551"/>
                    <a:stretch>
                      <a:fillRect/>
                    </a:stretch>
                  </pic:blipFill>
                  <pic:spPr>
                    <a:xfrm>
                      <a:off x="0" y="0"/>
                      <a:ext cx="9045893" cy="176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             </w:t>
      </w:r>
      <w:r w:rsidDel="00000000" w:rsidR="00000000" w:rsidRPr="00000000">
        <w:rPr>
          <w:b w:val="1"/>
          <w:rtl w:val="0"/>
        </w:rPr>
        <w:t xml:space="preserve">IDEAL                                                   RECOMENDADO                                  NÃO RECOMENDADO                                    PREJUDICIAL</w:t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atenção: </w:t>
      </w:r>
      <w:r w:rsidDel="00000000" w:rsidR="00000000" w:rsidRPr="00000000">
        <w:rPr>
          <w:rtl w:val="0"/>
        </w:rPr>
        <w:t xml:space="preserve">Evite locais com alto contato com a terra, uma pequeno grão já  pode afetar os circuitos elétricos</w:t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2.Conecte a fonte de 5V ao ESP32</w:t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5788342" cy="4338977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8342" cy="4338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3.Conecte a fonte de 5V ligada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à alguma alimentação (por limitações do tamanho do cabo talvez seja necessário alguma extensão)</w:t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3549966" cy="2428875"/>
            <wp:effectExtent b="0" l="0" r="0" t="0"/>
            <wp:docPr id="8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9966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  </w:t>
      </w:r>
      <w:r w:rsidDel="00000000" w:rsidR="00000000" w:rsidRPr="00000000">
        <w:rPr>
          <w:b w:val="1"/>
          <w:rtl w:val="0"/>
        </w:rPr>
        <w:t xml:space="preserve">Compatível </w:t>
      </w:r>
      <w:r w:rsidDel="00000000" w:rsidR="00000000" w:rsidRPr="00000000">
        <w:rPr>
          <w:rtl w:val="0"/>
        </w:rPr>
        <w:t xml:space="preserve">                                           </w:t>
      </w:r>
      <w:r w:rsidDel="00000000" w:rsidR="00000000" w:rsidRPr="00000000">
        <w:rPr>
          <w:b w:val="1"/>
          <w:rtl w:val="0"/>
        </w:rPr>
        <w:t xml:space="preserve">Compatível </w:t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*Tomadas de 110 V ou 220 V são aceitas*</w:t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4.Após esses passos, o hardware já deve começar a coletar os dados locais (você pode conferir pelo display), contudo, esses dados ainda não serão salvos pelo servidor</w:t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9693" cy="3868441"/>
            <wp:effectExtent b="0" l="0" r="0" t="0"/>
            <wp:docPr id="3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693" cy="3868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Caso os dados de coleta (</w:t>
      </w:r>
      <w:r w:rsidDel="00000000" w:rsidR="00000000" w:rsidRPr="00000000">
        <w:rPr>
          <w:b w:val="1"/>
          <w:rtl w:val="0"/>
        </w:rPr>
        <w:t xml:space="preserve">item 1) </w:t>
      </w:r>
      <w:r w:rsidDel="00000000" w:rsidR="00000000" w:rsidRPr="00000000">
        <w:rPr>
          <w:rtl w:val="0"/>
        </w:rPr>
        <w:t xml:space="preserve">não estejam aparecendo, verifique as conexões do Display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(item 3.3.7 do Guia de montagem)</w:t>
      </w:r>
    </w:p>
    <w:p w:rsidR="00000000" w:rsidDel="00000000" w:rsidP="00000000" w:rsidRDefault="00000000" w:rsidRPr="00000000" w14:paraId="000001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.Se a luz horizontal do Display  (</w:t>
      </w:r>
      <w:r w:rsidDel="00000000" w:rsidR="00000000" w:rsidRPr="00000000">
        <w:rPr>
          <w:b w:val="1"/>
          <w:rtl w:val="0"/>
        </w:rPr>
        <w:t xml:space="preserve">item 2) </w:t>
      </w:r>
      <w:r w:rsidDel="00000000" w:rsidR="00000000" w:rsidRPr="00000000">
        <w:rPr>
          <w:rtl w:val="0"/>
        </w:rPr>
        <w:t xml:space="preserve">não estiver acesa, verifique a conexão da fonte ao ESP ou do Display ao ESP</w:t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(Persistindo os erros, retome o guia de montagem ou troque os componentes)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sj4tsqy9lnv" w:id="32"/>
      <w:bookmarkEnd w:id="32"/>
      <w:r w:rsidDel="00000000" w:rsidR="00000000" w:rsidRPr="00000000">
        <w:rPr>
          <w:rtl w:val="0"/>
        </w:rPr>
        <w:t xml:space="preserve">4.2 Instalação da Conexão com Rede</w:t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1.Com seu smartphone ou notebook, vá nas configurações de Wi-Fi e acesse a seguinte rede:</w:t>
      </w:r>
    </w:p>
    <w:p w:rsidR="00000000" w:rsidDel="00000000" w:rsidP="00000000" w:rsidRDefault="00000000" w:rsidRPr="00000000" w14:paraId="000001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4267200" cy="4724400"/>
            <wp:effectExtent b="0" l="0" r="0" t="0"/>
            <wp:docPr id="6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                Senha: </w:t>
      </w:r>
      <w:r w:rsidDel="00000000" w:rsidR="00000000" w:rsidRPr="00000000">
        <w:rPr>
          <w:rtl w:val="0"/>
        </w:rPr>
        <w:t xml:space="preserve">gerdau1234</w:t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2.Após se conectar com sucesso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(rede </w:t>
      </w:r>
      <w:r w:rsidDel="00000000" w:rsidR="00000000" w:rsidRPr="00000000">
        <w:rPr>
          <w:rtl w:val="0"/>
        </w:rPr>
        <w:t xml:space="preserve">KeepGrowing),</w:t>
      </w:r>
      <w:r w:rsidDel="00000000" w:rsidR="00000000" w:rsidRPr="00000000">
        <w:rPr>
          <w:rtl w:val="0"/>
        </w:rPr>
        <w:t xml:space="preserve"> em seu navegador, digite o seguinte endereço:</w:t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238625" cy="942975"/>
            <wp:effectExtent b="0" l="0" r="0" t="0"/>
            <wp:docPr id="7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3.Em seu Smartphone ou notebook, clique em “Configure WiFi”</w:t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324225" cy="25717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4.Agora, digite o nome (SSID) e senha (password) do seu Wifi local, após isso, clique em “save” (salvar)</w:t>
      </w:r>
    </w:p>
    <w:p w:rsidR="00000000" w:rsidDel="00000000" w:rsidP="00000000" w:rsidRDefault="00000000" w:rsidRPr="00000000" w14:paraId="000002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724275" cy="2162175"/>
            <wp:effectExtent b="0" l="0" r="0" t="0"/>
            <wp:docPr id="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rtl w:val="0"/>
        </w:rPr>
        <w:t xml:space="preserve">5.Feito esses passos,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já se conectará à rede. Esse é o final da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66666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e5xk2tikrhx" w:id="34"/>
      <w:bookmarkEnd w:id="34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2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lrlanaz9p3c" w:id="35"/>
      <w:bookmarkEnd w:id="35"/>
      <w:r w:rsidDel="00000000" w:rsidR="00000000" w:rsidRPr="00000000">
        <w:rPr>
          <w:rtl w:val="0"/>
        </w:rPr>
        <w:t xml:space="preserve">5.1. Mudança nos limites de temperatura e umidade</w:t>
      </w:r>
    </w:p>
    <w:p w:rsidR="00000000" w:rsidDel="00000000" w:rsidP="00000000" w:rsidRDefault="00000000" w:rsidRPr="00000000" w14:paraId="0000021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zunqejuhdfc" w:id="36"/>
      <w:bookmarkEnd w:id="36"/>
      <w:r w:rsidDel="00000000" w:rsidR="00000000" w:rsidRPr="00000000">
        <w:rPr>
          <w:rtl w:val="0"/>
        </w:rPr>
        <w:t xml:space="preserve">5.1.1. Pré-requisitos</w:t>
      </w:r>
    </w:p>
    <w:p w:rsidR="00000000" w:rsidDel="00000000" w:rsidP="00000000" w:rsidRDefault="00000000" w:rsidRPr="00000000" w14:paraId="000002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Tenha um computador compatível com Arduino IDE e com uma porta USB disponível.</w:t>
      </w:r>
    </w:p>
    <w:p w:rsidR="00000000" w:rsidDel="00000000" w:rsidP="00000000" w:rsidRDefault="00000000" w:rsidRPr="00000000" w14:paraId="000002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/*Para alterar os limites de temperatura e umidade o usuário deve acessar o aplicativo nativo da Keep Growing em dispositivo android. O dispositivo deve estar conectado no wifi do ESP32.*/</w:t>
      </w:r>
    </w:p>
    <w:p w:rsidR="00000000" w:rsidDel="00000000" w:rsidP="00000000" w:rsidRDefault="00000000" w:rsidRPr="00000000" w14:paraId="0000022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22ilw9w5ubo" w:id="37"/>
      <w:bookmarkEnd w:id="37"/>
      <w:r w:rsidDel="00000000" w:rsidR="00000000" w:rsidRPr="00000000">
        <w:rPr>
          <w:rtl w:val="0"/>
        </w:rPr>
        <w:t xml:space="preserve">5.1.2. Instalações necessárias</w:t>
      </w:r>
    </w:p>
    <w:p w:rsidR="00000000" w:rsidDel="00000000" w:rsidP="00000000" w:rsidRDefault="00000000" w:rsidRPr="00000000" w14:paraId="00000224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wr0yja6b572" w:id="38"/>
      <w:bookmarkEnd w:id="38"/>
      <w:r w:rsidDel="00000000" w:rsidR="00000000" w:rsidRPr="00000000">
        <w:rPr>
          <w:rtl w:val="0"/>
        </w:rPr>
        <w:t xml:space="preserve">5.1.2.1. Arduino IDE</w:t>
      </w:r>
    </w:p>
    <w:p w:rsidR="00000000" w:rsidDel="00000000" w:rsidP="00000000" w:rsidRDefault="00000000" w:rsidRPr="00000000" w14:paraId="00000225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 necessária a instalação do 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Arduino IDE</w:t>
        </w:r>
      </w:hyperlink>
      <w:r w:rsidDel="00000000" w:rsidR="00000000" w:rsidRPr="00000000">
        <w:rPr>
          <w:rtl w:val="0"/>
        </w:rPr>
        <w:t xml:space="preserve">, é por lá que você é capaz de modificar o código e enviá-lo para o seu ESP32. O arquivo instalado deve ser a versão mais recente disponível em zip. </w:t>
      </w:r>
    </w:p>
    <w:p w:rsidR="00000000" w:rsidDel="00000000" w:rsidP="00000000" w:rsidRDefault="00000000" w:rsidRPr="00000000" w14:paraId="000002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875248" cy="4021773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5248" cy="4021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Extraia a pasta compactada que você baixou, nomeada como “arduino-ide_2.0.2_Windows_64bit”.</w:t>
      </w:r>
    </w:p>
    <w:p w:rsidR="00000000" w:rsidDel="00000000" w:rsidP="00000000" w:rsidRDefault="00000000" w:rsidRPr="00000000" w14:paraId="000002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18289" cy="3961885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289" cy="396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Abra o aplicativo para a sua configuração.</w:t>
      </w:r>
    </w:p>
    <w:p w:rsidR="00000000" w:rsidDel="00000000" w:rsidP="00000000" w:rsidRDefault="00000000" w:rsidRPr="00000000" w14:paraId="000002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16867" cy="3283642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867" cy="328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2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file, acesse a área Preferences.</w:t>
      </w:r>
    </w:p>
    <w:p w:rsidR="00000000" w:rsidDel="00000000" w:rsidP="00000000" w:rsidRDefault="00000000" w:rsidRPr="00000000" w14:paraId="000002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54592" cy="2314637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592" cy="231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Troque o link demarcado na imagem abaixo pelo </w:t>
      </w:r>
      <w:hyperlink r:id="rId81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https://dl.espressif.com/dl/package_esp32_index.json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26317" cy="3255364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317" cy="3255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1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Board Manager, localizado no canto esquerdo da tela, instale o arquivo ‘esp32 by Expressif System’.</w:t>
      </w:r>
    </w:p>
    <w:p w:rsidR="00000000" w:rsidDel="00000000" w:rsidP="00000000" w:rsidRDefault="00000000" w:rsidRPr="00000000" w14:paraId="000002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3015" cy="3783647"/>
            <wp:effectExtent b="0" l="0" r="0" t="0"/>
            <wp:docPr id="3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3015" cy="3783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s1wtjdod1so" w:id="39"/>
      <w:bookmarkEnd w:id="39"/>
      <w:r w:rsidDel="00000000" w:rsidR="00000000" w:rsidRPr="00000000">
        <w:rPr>
          <w:rtl w:val="0"/>
        </w:rPr>
        <w:t xml:space="preserve">5.1.2.2. Instalação de bibliotecas</w:t>
      </w:r>
    </w:p>
    <w:p w:rsidR="00000000" w:rsidDel="00000000" w:rsidP="00000000" w:rsidRDefault="00000000" w:rsidRPr="00000000" w14:paraId="000002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Para tal, você deve acessar o ícone de biblioteca a esquerda da tela e pesquisar o arquivo desejado para a sua instalação.</w:t>
      </w:r>
    </w:p>
    <w:p w:rsidR="00000000" w:rsidDel="00000000" w:rsidP="00000000" w:rsidRDefault="00000000" w:rsidRPr="00000000" w14:paraId="000002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16417" cy="3334941"/>
            <wp:effectExtent b="0" l="0" r="0" t="0"/>
            <wp:docPr id="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6417" cy="3334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bibliotecas que devem ser instaladas são:</w:t>
      </w:r>
    </w:p>
    <w:p w:rsidR="00000000" w:rsidDel="00000000" w:rsidP="00000000" w:rsidRDefault="00000000" w:rsidRPr="00000000" w14:paraId="00000235">
      <w:pPr>
        <w:numPr>
          <w:ilvl w:val="1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Wire.h: </w:t>
      </w:r>
    </w:p>
    <w:p w:rsidR="00000000" w:rsidDel="00000000" w:rsidP="00000000" w:rsidRDefault="00000000" w:rsidRPr="00000000" w14:paraId="000002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kqb7v3ozgh5" w:id="40"/>
      <w:bookmarkEnd w:id="40"/>
      <w:r w:rsidDel="00000000" w:rsidR="00000000" w:rsidRPr="00000000">
        <w:rPr>
          <w:rtl w:val="0"/>
        </w:rPr>
        <w:t xml:space="preserve">5.1.3. Mudanças do código fonte</w:t>
      </w:r>
    </w:p>
    <w:p w:rsidR="00000000" w:rsidDel="00000000" w:rsidP="00000000" w:rsidRDefault="00000000" w:rsidRPr="00000000" w14:paraId="000002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Pegar o código do github</w:t>
      </w:r>
    </w:p>
    <w:p w:rsidR="00000000" w:rsidDel="00000000" w:rsidP="00000000" w:rsidRDefault="00000000" w:rsidRPr="00000000" w14:paraId="000002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Abrir no Arduino IDE</w:t>
      </w:r>
    </w:p>
    <w:p w:rsidR="00000000" w:rsidDel="00000000" w:rsidP="00000000" w:rsidRDefault="00000000" w:rsidRPr="00000000" w14:paraId="000002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Abrir a pasta src</w:t>
      </w:r>
    </w:p>
    <w:p w:rsidR="00000000" w:rsidDel="00000000" w:rsidP="00000000" w:rsidRDefault="00000000" w:rsidRPr="00000000" w14:paraId="000002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Abrir a pasta BLOCO CENTRAL</w:t>
      </w:r>
    </w:p>
    <w:p w:rsidR="00000000" w:rsidDel="00000000" w:rsidP="00000000" w:rsidRDefault="00000000" w:rsidRPr="00000000" w14:paraId="000002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Abrir o arquivo BLOCO CENTRAL_2</w:t>
      </w:r>
    </w:p>
    <w:p w:rsidR="00000000" w:rsidDel="00000000" w:rsidP="00000000" w:rsidRDefault="00000000" w:rsidRPr="00000000" w14:paraId="000002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Altere a constante </w:t>
      </w:r>
      <w:r w:rsidDel="00000000" w:rsidR="00000000" w:rsidRPr="00000000">
        <w:rPr>
          <w:rtl w:val="0"/>
        </w:rPr>
        <w:t xml:space="preserve">“tempMin”</w:t>
      </w:r>
      <w:r w:rsidDel="00000000" w:rsidR="00000000" w:rsidRPr="00000000">
        <w:rPr>
          <w:rtl w:val="0"/>
        </w:rPr>
        <w:t xml:space="preserve"> para alterar o valor do limite mínimo de temperatura para o novo valor desejado e altere a constante    “tempMax” para alterar o valor limite máximo de temperatura para o novo valor desejado:</w:t>
      </w:r>
    </w:p>
    <w:p w:rsidR="00000000" w:rsidDel="00000000" w:rsidP="00000000" w:rsidRDefault="00000000" w:rsidRPr="00000000" w14:paraId="000002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72250" cy="1990725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572250" cy="1990725"/>
                          <a:chOff x="152400" y="152400"/>
                          <a:chExt cx="6553225" cy="197357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8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197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756775" y="1111475"/>
                            <a:ext cx="511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825675" y="1367175"/>
                            <a:ext cx="4131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72250" cy="1990725"/>
                <wp:effectExtent b="0" l="0" r="0" t="0"/>
                <wp:docPr id="1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0" cy="1990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*obs: mantenha o “;” no final da linha. Altere apenas o número.</w:t>
      </w:r>
    </w:p>
    <w:p w:rsidR="00000000" w:rsidDel="00000000" w:rsidP="00000000" w:rsidRDefault="00000000" w:rsidRPr="00000000" w14:paraId="000002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alterado, conecte o sensor em um cabo  USB  &lt; - &gt; USB-C  em seu computador, selecione o dispositivo “ESP32S3 Dev Module” a porta USB que está conectada em seu computador e faça upload do código alterado.</w:t>
      </w:r>
    </w:p>
    <w:p w:rsidR="00000000" w:rsidDel="00000000" w:rsidP="00000000" w:rsidRDefault="00000000" w:rsidRPr="00000000" w14:paraId="000002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72250" cy="382905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572250" cy="3829050"/>
                          <a:chOff x="152400" y="152400"/>
                          <a:chExt cx="6553225" cy="3805650"/>
                        </a:xfrm>
                      </wpg:grpSpPr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8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380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2350425" y="1790125"/>
                            <a:ext cx="1190100" cy="354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72250" cy="3829050"/>
                <wp:effectExtent b="0" l="0" r="0" t="0"/>
                <wp:docPr id="14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0" cy="3829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72250" cy="4095750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572250" cy="4095750"/>
                          <a:chOff x="152400" y="152400"/>
                          <a:chExt cx="6553200" cy="4076000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8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0" cy="407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1239150" y="1219675"/>
                            <a:ext cx="550800" cy="540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72250" cy="4095750"/>
                <wp:effectExtent b="0" l="0" r="0" t="0"/>
                <wp:docPr id="1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0" cy="40957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41"/>
      <w:bookmarkEnd w:id="41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24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42"/>
      <w:bookmarkEnd w:id="42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2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2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43"/>
      <w:bookmarkEnd w:id="43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24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44"/>
      <w:bookmarkEnd w:id="44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2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45"/>
      <w:bookmarkEnd w:id="45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26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46"/>
      <w:bookmarkEnd w:id="46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1">
        <w:col w:space="0" w:w="14563.77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B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6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6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84" name="image71.png"/>
          <a:graphic>
            <a:graphicData uri="http://schemas.openxmlformats.org/drawingml/2006/picture">
              <pic:pic>
                <pic:nvPicPr>
                  <pic:cNvPr id="0" name="image7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84" Type="http://schemas.openxmlformats.org/officeDocument/2006/relationships/image" Target="media/image36.png"/><Relationship Id="rId83" Type="http://schemas.openxmlformats.org/officeDocument/2006/relationships/image" Target="media/image55.png"/><Relationship Id="rId42" Type="http://schemas.openxmlformats.org/officeDocument/2006/relationships/image" Target="media/image37.jpg"/><Relationship Id="rId86" Type="http://schemas.openxmlformats.org/officeDocument/2006/relationships/image" Target="media/image19.png"/><Relationship Id="rId41" Type="http://schemas.openxmlformats.org/officeDocument/2006/relationships/image" Target="media/image9.jpg"/><Relationship Id="rId85" Type="http://schemas.openxmlformats.org/officeDocument/2006/relationships/image" Target="media/image69.png"/><Relationship Id="rId44" Type="http://schemas.openxmlformats.org/officeDocument/2006/relationships/image" Target="media/image67.jpg"/><Relationship Id="rId88" Type="http://schemas.openxmlformats.org/officeDocument/2006/relationships/image" Target="media/image47.png"/><Relationship Id="rId43" Type="http://schemas.openxmlformats.org/officeDocument/2006/relationships/image" Target="media/image12.jpg"/><Relationship Id="rId87" Type="http://schemas.openxmlformats.org/officeDocument/2006/relationships/image" Target="media/image74.png"/><Relationship Id="rId46" Type="http://schemas.openxmlformats.org/officeDocument/2006/relationships/image" Target="media/image73.jpg"/><Relationship Id="rId45" Type="http://schemas.openxmlformats.org/officeDocument/2006/relationships/image" Target="media/image15.jpg"/><Relationship Id="rId89" Type="http://schemas.openxmlformats.org/officeDocument/2006/relationships/image" Target="media/image68.png"/><Relationship Id="rId80" Type="http://schemas.openxmlformats.org/officeDocument/2006/relationships/image" Target="media/image39.png"/><Relationship Id="rId82" Type="http://schemas.openxmlformats.org/officeDocument/2006/relationships/image" Target="media/image66.png"/><Relationship Id="rId81" Type="http://schemas.openxmlformats.org/officeDocument/2006/relationships/hyperlink" Target="https://dl.espressif.com/dl/package_esp32_index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0.png"/><Relationship Id="rId48" Type="http://schemas.openxmlformats.org/officeDocument/2006/relationships/image" Target="media/image64.jpg"/><Relationship Id="rId47" Type="http://schemas.openxmlformats.org/officeDocument/2006/relationships/image" Target="media/image34.png"/><Relationship Id="rId49" Type="http://schemas.openxmlformats.org/officeDocument/2006/relationships/image" Target="media/image60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6.png"/><Relationship Id="rId8" Type="http://schemas.openxmlformats.org/officeDocument/2006/relationships/image" Target="media/image22.png"/><Relationship Id="rId73" Type="http://schemas.openxmlformats.org/officeDocument/2006/relationships/image" Target="media/image58.png"/><Relationship Id="rId72" Type="http://schemas.openxmlformats.org/officeDocument/2006/relationships/image" Target="media/image48.png"/><Relationship Id="rId31" Type="http://schemas.openxmlformats.org/officeDocument/2006/relationships/image" Target="media/image23.png"/><Relationship Id="rId75" Type="http://schemas.openxmlformats.org/officeDocument/2006/relationships/image" Target="media/image31.png"/><Relationship Id="rId30" Type="http://schemas.openxmlformats.org/officeDocument/2006/relationships/image" Target="media/image13.png"/><Relationship Id="rId74" Type="http://schemas.openxmlformats.org/officeDocument/2006/relationships/image" Target="media/image17.png"/><Relationship Id="rId33" Type="http://schemas.openxmlformats.org/officeDocument/2006/relationships/image" Target="media/image45.png"/><Relationship Id="rId77" Type="http://schemas.openxmlformats.org/officeDocument/2006/relationships/image" Target="media/image76.png"/><Relationship Id="rId32" Type="http://schemas.openxmlformats.org/officeDocument/2006/relationships/image" Target="media/image75.png"/><Relationship Id="rId76" Type="http://schemas.openxmlformats.org/officeDocument/2006/relationships/hyperlink" Target="https://www.arduino.cc/en/software" TargetMode="External"/><Relationship Id="rId35" Type="http://schemas.openxmlformats.org/officeDocument/2006/relationships/image" Target="media/image38.png"/><Relationship Id="rId79" Type="http://schemas.openxmlformats.org/officeDocument/2006/relationships/image" Target="media/image27.png"/><Relationship Id="rId34" Type="http://schemas.openxmlformats.org/officeDocument/2006/relationships/image" Target="media/image3.png"/><Relationship Id="rId78" Type="http://schemas.openxmlformats.org/officeDocument/2006/relationships/image" Target="media/image18.png"/><Relationship Id="rId71" Type="http://schemas.openxmlformats.org/officeDocument/2006/relationships/image" Target="media/image21.jpg"/><Relationship Id="rId70" Type="http://schemas.openxmlformats.org/officeDocument/2006/relationships/image" Target="media/image59.png"/><Relationship Id="rId37" Type="http://schemas.openxmlformats.org/officeDocument/2006/relationships/image" Target="media/image8.jpg"/><Relationship Id="rId36" Type="http://schemas.openxmlformats.org/officeDocument/2006/relationships/image" Target="media/image62.jpg"/><Relationship Id="rId39" Type="http://schemas.openxmlformats.org/officeDocument/2006/relationships/image" Target="media/image49.jpg"/><Relationship Id="rId38" Type="http://schemas.openxmlformats.org/officeDocument/2006/relationships/image" Target="media/image51.jpg"/><Relationship Id="rId62" Type="http://schemas.openxmlformats.org/officeDocument/2006/relationships/image" Target="media/image16.jpg"/><Relationship Id="rId61" Type="http://schemas.openxmlformats.org/officeDocument/2006/relationships/image" Target="media/image42.jpg"/><Relationship Id="rId20" Type="http://schemas.openxmlformats.org/officeDocument/2006/relationships/image" Target="media/image2.png"/><Relationship Id="rId64" Type="http://schemas.openxmlformats.org/officeDocument/2006/relationships/image" Target="media/image54.jpg"/><Relationship Id="rId63" Type="http://schemas.openxmlformats.org/officeDocument/2006/relationships/image" Target="media/image61.jpg"/><Relationship Id="rId22" Type="http://schemas.openxmlformats.org/officeDocument/2006/relationships/image" Target="media/image53.png"/><Relationship Id="rId66" Type="http://schemas.openxmlformats.org/officeDocument/2006/relationships/image" Target="media/image52.jpg"/><Relationship Id="rId21" Type="http://schemas.openxmlformats.org/officeDocument/2006/relationships/image" Target="media/image7.png"/><Relationship Id="rId65" Type="http://schemas.openxmlformats.org/officeDocument/2006/relationships/image" Target="media/image46.jpg"/><Relationship Id="rId24" Type="http://schemas.openxmlformats.org/officeDocument/2006/relationships/image" Target="media/image33.png"/><Relationship Id="rId68" Type="http://schemas.openxmlformats.org/officeDocument/2006/relationships/image" Target="media/image26.png"/><Relationship Id="rId23" Type="http://schemas.openxmlformats.org/officeDocument/2006/relationships/image" Target="media/image57.png"/><Relationship Id="rId67" Type="http://schemas.openxmlformats.org/officeDocument/2006/relationships/image" Target="media/image6.jpg"/><Relationship Id="rId60" Type="http://schemas.openxmlformats.org/officeDocument/2006/relationships/image" Target="media/image24.jpg"/><Relationship Id="rId26" Type="http://schemas.openxmlformats.org/officeDocument/2006/relationships/image" Target="media/image32.png"/><Relationship Id="rId25" Type="http://schemas.openxmlformats.org/officeDocument/2006/relationships/image" Target="media/image41.png"/><Relationship Id="rId69" Type="http://schemas.openxmlformats.org/officeDocument/2006/relationships/image" Target="media/image5.jpg"/><Relationship Id="rId28" Type="http://schemas.openxmlformats.org/officeDocument/2006/relationships/image" Target="media/image25.jpg"/><Relationship Id="rId27" Type="http://schemas.openxmlformats.org/officeDocument/2006/relationships/image" Target="media/image14.jpg"/><Relationship Id="rId29" Type="http://schemas.openxmlformats.org/officeDocument/2006/relationships/image" Target="media/image40.png"/><Relationship Id="rId51" Type="http://schemas.openxmlformats.org/officeDocument/2006/relationships/image" Target="media/image30.jpg"/><Relationship Id="rId50" Type="http://schemas.openxmlformats.org/officeDocument/2006/relationships/image" Target="media/image63.jpg"/><Relationship Id="rId53" Type="http://schemas.openxmlformats.org/officeDocument/2006/relationships/image" Target="media/image72.jpg"/><Relationship Id="rId52" Type="http://schemas.openxmlformats.org/officeDocument/2006/relationships/image" Target="media/image29.jpg"/><Relationship Id="rId11" Type="http://schemas.openxmlformats.org/officeDocument/2006/relationships/image" Target="media/image1.png"/><Relationship Id="rId55" Type="http://schemas.openxmlformats.org/officeDocument/2006/relationships/image" Target="media/image65.jpg"/><Relationship Id="rId10" Type="http://schemas.openxmlformats.org/officeDocument/2006/relationships/image" Target="media/image43.png"/><Relationship Id="rId54" Type="http://schemas.openxmlformats.org/officeDocument/2006/relationships/image" Target="media/image28.jpg"/><Relationship Id="rId13" Type="http://schemas.openxmlformats.org/officeDocument/2006/relationships/header" Target="header3.xml"/><Relationship Id="rId57" Type="http://schemas.openxmlformats.org/officeDocument/2006/relationships/image" Target="media/image11.jpg"/><Relationship Id="rId12" Type="http://schemas.openxmlformats.org/officeDocument/2006/relationships/header" Target="header1.xml"/><Relationship Id="rId56" Type="http://schemas.openxmlformats.org/officeDocument/2006/relationships/image" Target="media/image50.jpg"/><Relationship Id="rId90" Type="http://schemas.openxmlformats.org/officeDocument/2006/relationships/image" Target="media/image20.png"/><Relationship Id="rId15" Type="http://schemas.openxmlformats.org/officeDocument/2006/relationships/footer" Target="footer3.xml"/><Relationship Id="rId59" Type="http://schemas.openxmlformats.org/officeDocument/2006/relationships/image" Target="media/image4.jpg"/><Relationship Id="rId14" Type="http://schemas.openxmlformats.org/officeDocument/2006/relationships/header" Target="header2.xml"/><Relationship Id="rId58" Type="http://schemas.openxmlformats.org/officeDocument/2006/relationships/image" Target="media/image44.jp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19" Type="http://schemas.openxmlformats.org/officeDocument/2006/relationships/image" Target="media/image35.jpg"/><Relationship Id="rId18" Type="http://schemas.openxmlformats.org/officeDocument/2006/relationships/image" Target="media/image7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1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QFTOd56epAtUc/XDGohiECa1Mw==">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